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FE69" w14:textId="2A196856" w:rsidR="00540543" w:rsidRPr="00AF3FB1" w:rsidRDefault="00AF3FB1" w:rsidP="00AF3FB1">
      <w:pPr>
        <w:jc w:val="center"/>
        <w:rPr>
          <w:rFonts w:ascii="Times New Roman" w:hAnsi="Times New Roman" w:cs="Times New Roman"/>
          <w:sz w:val="56"/>
          <w:szCs w:val="56"/>
        </w:rPr>
      </w:pPr>
      <w:r w:rsidRPr="00AF3FB1">
        <w:rPr>
          <w:rFonts w:ascii="Times New Roman" w:hAnsi="Times New Roman" w:cs="Times New Roman"/>
          <w:sz w:val="56"/>
          <w:szCs w:val="56"/>
        </w:rPr>
        <w:t>The Brewster County</w:t>
      </w:r>
      <w:r>
        <w:rPr>
          <w:rFonts w:ascii="Times New Roman" w:hAnsi="Times New Roman" w:cs="Times New Roman"/>
          <w:sz w:val="56"/>
          <w:szCs w:val="56"/>
        </w:rPr>
        <w:t xml:space="preserve"> Courthouse</w:t>
      </w:r>
      <w:r w:rsidRPr="00AF3FB1">
        <w:rPr>
          <w:rFonts w:ascii="Times New Roman" w:hAnsi="Times New Roman" w:cs="Times New Roman"/>
          <w:sz w:val="56"/>
          <w:szCs w:val="56"/>
        </w:rPr>
        <w:t xml:space="preserve"> will be Closed on Monday September 4, 2023, in Observance of Labor Day</w:t>
      </w:r>
    </w:p>
    <w:p w14:paraId="7146E172" w14:textId="4743BD7D" w:rsidR="00AF3FB1" w:rsidRPr="00AF3FB1" w:rsidRDefault="00AF3FB1">
      <w:pPr>
        <w:rPr>
          <w:rFonts w:ascii="Times New Roman" w:hAnsi="Times New Roman" w:cs="Times New Roman"/>
          <w:sz w:val="72"/>
          <w:szCs w:val="72"/>
        </w:rPr>
      </w:pPr>
    </w:p>
    <w:p w14:paraId="08D1A38F" w14:textId="57817891" w:rsidR="00AF3FB1" w:rsidRPr="00AF3FB1" w:rsidRDefault="00AF3FB1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 wp14:anchorId="06664378" wp14:editId="68EC979E">
            <wp:extent cx="5829300" cy="3457889"/>
            <wp:effectExtent l="0" t="0" r="0" b="9525"/>
            <wp:docPr id="3498055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748" cy="3460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0874E0" w14:textId="77777777" w:rsidR="00AF3FB1" w:rsidRDefault="00AF3FB1" w:rsidP="00AF3FB1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47011739" w14:textId="5C44A8B1" w:rsidR="00AF3FB1" w:rsidRPr="00AF3FB1" w:rsidRDefault="00AF3FB1" w:rsidP="00AF3FB1">
      <w:pPr>
        <w:jc w:val="center"/>
        <w:rPr>
          <w:rFonts w:ascii="Times New Roman" w:hAnsi="Times New Roman" w:cs="Times New Roman"/>
          <w:sz w:val="44"/>
          <w:szCs w:val="44"/>
        </w:rPr>
      </w:pPr>
      <w:r w:rsidRPr="00AF3FB1">
        <w:rPr>
          <w:rFonts w:ascii="Times New Roman" w:hAnsi="Times New Roman" w:cs="Times New Roman"/>
          <w:sz w:val="44"/>
          <w:szCs w:val="44"/>
        </w:rPr>
        <w:t>Regular Business Hours will resume on</w:t>
      </w:r>
    </w:p>
    <w:p w14:paraId="410C72C2" w14:textId="4E58FD7A" w:rsidR="00AF3FB1" w:rsidRPr="00AF3FB1" w:rsidRDefault="00AF3FB1" w:rsidP="00AF3FB1">
      <w:pPr>
        <w:jc w:val="center"/>
        <w:rPr>
          <w:rFonts w:ascii="Times New Roman" w:hAnsi="Times New Roman" w:cs="Times New Roman"/>
          <w:sz w:val="44"/>
          <w:szCs w:val="44"/>
        </w:rPr>
      </w:pPr>
      <w:r w:rsidRPr="00AF3FB1">
        <w:rPr>
          <w:rFonts w:ascii="Times New Roman" w:hAnsi="Times New Roman" w:cs="Times New Roman"/>
          <w:sz w:val="44"/>
          <w:szCs w:val="44"/>
        </w:rPr>
        <w:t>Tuesday September 5, 2023</w:t>
      </w:r>
    </w:p>
    <w:sectPr w:rsidR="00AF3FB1" w:rsidRPr="00AF3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B1"/>
    <w:rsid w:val="0031371E"/>
    <w:rsid w:val="00540543"/>
    <w:rsid w:val="00A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C5D8"/>
  <w15:chartTrackingRefBased/>
  <w15:docId w15:val="{78CCD31C-84F3-4197-84BB-A4F4E0DF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Henington</dc:creator>
  <cp:keywords/>
  <dc:description/>
  <cp:lastModifiedBy>Greg Henington</cp:lastModifiedBy>
  <cp:revision>1</cp:revision>
  <dcterms:created xsi:type="dcterms:W3CDTF">2023-09-01T20:59:00Z</dcterms:created>
  <dcterms:modified xsi:type="dcterms:W3CDTF">2023-09-01T21:10:00Z</dcterms:modified>
</cp:coreProperties>
</file>